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F64" w:rsidRDefault="00577F64" w:rsidP="00975E4A">
      <w:pPr>
        <w:jc w:val="center"/>
        <w:rPr>
          <w:b/>
          <w:bCs/>
        </w:rPr>
      </w:pPr>
      <w:r w:rsidRPr="00577F64">
        <w:rPr>
          <w:b/>
          <w:bCs/>
        </w:rPr>
        <w:t>DEPARTEMENT D</w:t>
      </w:r>
      <w:r>
        <w:rPr>
          <w:b/>
          <w:bCs/>
        </w:rPr>
        <w:t>’</w:t>
      </w:r>
      <w:r w:rsidRPr="00577F64">
        <w:rPr>
          <w:b/>
          <w:bCs/>
        </w:rPr>
        <w:t>AGRNOMIE</w:t>
      </w:r>
    </w:p>
    <w:p w:rsidR="00577F64" w:rsidRPr="00577F64" w:rsidRDefault="00577F64" w:rsidP="0075448F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</w:rPr>
        <w:t>Post-graduation</w:t>
      </w:r>
      <w:r w:rsidR="0075448F">
        <w:rPr>
          <w:b/>
          <w:bCs/>
          <w:i/>
          <w:iCs/>
        </w:rPr>
        <w:t> </w:t>
      </w:r>
      <w:r>
        <w:rPr>
          <w:b/>
          <w:bCs/>
          <w:i/>
          <w:iCs/>
          <w:sz w:val="22"/>
          <w:szCs w:val="22"/>
        </w:rPr>
        <w:t xml:space="preserve"> </w:t>
      </w:r>
      <w:r w:rsidR="00916F6B">
        <w:rPr>
          <w:b/>
          <w:bCs/>
          <w:i/>
          <w:iCs/>
          <w:sz w:val="22"/>
          <w:szCs w:val="22"/>
        </w:rPr>
        <w:t xml:space="preserve"> </w:t>
      </w:r>
      <w:r w:rsidR="0075448F" w:rsidRPr="00491D06">
        <w:rPr>
          <w:b/>
          <w:bCs/>
          <w:sz w:val="22"/>
          <w:szCs w:val="22"/>
        </w:rPr>
        <w:t>«</w:t>
      </w:r>
      <w:r w:rsidR="0075448F">
        <w:rPr>
          <w:b/>
          <w:bCs/>
          <w:i/>
          <w:iCs/>
          <w:sz w:val="22"/>
          <w:szCs w:val="22"/>
        </w:rPr>
        <w:t> </w:t>
      </w:r>
      <w:r>
        <w:rPr>
          <w:b/>
          <w:bCs/>
          <w:i/>
          <w:iCs/>
          <w:sz w:val="22"/>
          <w:szCs w:val="22"/>
        </w:rPr>
        <w:t>Hygiène et sécurité agro-alimentaire, option : assurance qualité</w:t>
      </w:r>
      <w:r w:rsidR="0075448F">
        <w:rPr>
          <w:b/>
          <w:bCs/>
          <w:sz w:val="22"/>
          <w:szCs w:val="22"/>
        </w:rPr>
        <w:t xml:space="preserve"> »</w:t>
      </w:r>
    </w:p>
    <w:p w:rsidR="00857F7C" w:rsidRDefault="00DE6D48" w:rsidP="00857F7C">
      <w:pPr>
        <w:rPr>
          <w:b/>
          <w:bCs/>
        </w:rPr>
      </w:pPr>
      <w:r>
        <w:rPr>
          <w:b/>
          <w:bCs/>
          <w:noProof/>
          <w:lang w:eastAsia="fr-FR"/>
        </w:rPr>
        <w:pict>
          <v:line id="_x0000_s2050" style="position:absolute;z-index:251658240" from="-2.4pt,2.25pt" to="467.6pt,2.25pt" strokeweight=".25pt"/>
        </w:pict>
      </w:r>
    </w:p>
    <w:p w:rsidR="00577F64" w:rsidRPr="00577F64" w:rsidRDefault="00577F64" w:rsidP="004D3D41">
      <w:pPr>
        <w:jc w:val="center"/>
        <w:rPr>
          <w:b/>
          <w:bCs/>
        </w:rPr>
      </w:pPr>
      <w:r w:rsidRPr="00577F64">
        <w:rPr>
          <w:b/>
          <w:bCs/>
        </w:rPr>
        <w:t xml:space="preserve">Nom-Prénom de l’étudiante : </w:t>
      </w:r>
      <w:r w:rsidR="004D3D41">
        <w:rPr>
          <w:b/>
          <w:bCs/>
        </w:rPr>
        <w:t>BOUKEZZOULA</w:t>
      </w:r>
      <w:r w:rsidRPr="00577F64">
        <w:rPr>
          <w:b/>
          <w:bCs/>
        </w:rPr>
        <w:t xml:space="preserve"> NAWEL</w:t>
      </w:r>
    </w:p>
    <w:p w:rsidR="00577F64" w:rsidRPr="00577F64" w:rsidRDefault="00DE6D48" w:rsidP="00577F64">
      <w:pPr>
        <w:ind w:left="3540"/>
        <w:rPr>
          <w:b/>
          <w:bCs/>
        </w:rPr>
      </w:pPr>
      <w:r>
        <w:rPr>
          <w:b/>
          <w:bCs/>
          <w:noProof/>
          <w:lang w:eastAsia="fr-FR"/>
        </w:rPr>
        <w:pict>
          <v:line id="_x0000_s2052" style="position:absolute;left:0;text-align:left;z-index:251660288" from="-2.4pt,3.8pt" to="467.6pt,3.8pt" strokeweight=".25pt"/>
        </w:pict>
      </w:r>
    </w:p>
    <w:p w:rsidR="00857F7C" w:rsidRPr="00857F7C" w:rsidRDefault="0022019B" w:rsidP="0022019B">
      <w:pPr>
        <w:rPr>
          <w:iCs/>
        </w:rPr>
      </w:pPr>
      <w:r w:rsidRPr="00857F7C">
        <w:rPr>
          <w:b/>
          <w:bCs/>
          <w:u w:val="single"/>
        </w:rPr>
        <w:t>Intitulé du mémoire de magister</w:t>
      </w:r>
      <w:r w:rsidRPr="00857F7C">
        <w:rPr>
          <w:b/>
          <w:bCs/>
        </w:rPr>
        <w:t> :</w:t>
      </w:r>
      <w:r w:rsidRPr="00857F7C">
        <w:rPr>
          <w:iCs/>
        </w:rPr>
        <w:t xml:space="preserve"> </w:t>
      </w:r>
    </w:p>
    <w:p w:rsidR="00577F64" w:rsidRPr="00857F7C" w:rsidRDefault="00857F7C" w:rsidP="0075448F">
      <w:pPr>
        <w:tabs>
          <w:tab w:val="left" w:pos="3402"/>
        </w:tabs>
        <w:jc w:val="both"/>
        <w:rPr>
          <w:b/>
          <w:bCs/>
        </w:rPr>
      </w:pPr>
      <w:r>
        <w:rPr>
          <w:iCs/>
          <w:sz w:val="14"/>
          <w:szCs w:val="14"/>
        </w:rPr>
        <w:t xml:space="preserve">                                                                                          </w:t>
      </w:r>
      <w:r w:rsidR="0075448F">
        <w:rPr>
          <w:iCs/>
          <w:sz w:val="14"/>
          <w:szCs w:val="14"/>
        </w:rPr>
        <w:t xml:space="preserve">                      </w:t>
      </w:r>
      <w:r w:rsidR="0022019B" w:rsidRPr="00857F7C">
        <w:rPr>
          <w:b/>
          <w:bCs/>
          <w:iCs/>
        </w:rPr>
        <w:t xml:space="preserve">Antagonisme de </w:t>
      </w:r>
      <w:r w:rsidR="0022019B" w:rsidRPr="00857F7C">
        <w:rPr>
          <w:b/>
          <w:bCs/>
          <w:i/>
        </w:rPr>
        <w:t>Bifidobacterium</w:t>
      </w:r>
      <w:r w:rsidR="0022019B" w:rsidRPr="00857F7C">
        <w:rPr>
          <w:b/>
          <w:bCs/>
          <w:iCs/>
        </w:rPr>
        <w:t xml:space="preserve"> sp et </w:t>
      </w:r>
      <w:r w:rsidR="0022019B" w:rsidRPr="00857F7C">
        <w:rPr>
          <w:b/>
          <w:bCs/>
          <w:i/>
        </w:rPr>
        <w:t>Lactobacillus rhamnosus</w:t>
      </w:r>
      <w:r w:rsidR="0022019B" w:rsidRPr="00857F7C">
        <w:rPr>
          <w:b/>
          <w:bCs/>
          <w:iCs/>
        </w:rPr>
        <w:t xml:space="preserve"> vis-à-vis de</w:t>
      </w:r>
      <w:r w:rsidR="0022019B" w:rsidRPr="00857F7C">
        <w:rPr>
          <w:b/>
          <w:bCs/>
          <w:i/>
        </w:rPr>
        <w:t xml:space="preserve"> </w:t>
      </w:r>
      <w:r w:rsidR="0022019B" w:rsidRPr="00857F7C">
        <w:rPr>
          <w:b/>
          <w:bCs/>
          <w:iCs/>
        </w:rPr>
        <w:t>quelques souches pathogènes.</w:t>
      </w:r>
    </w:p>
    <w:p w:rsidR="0022019B" w:rsidRDefault="00DE6D48" w:rsidP="0022019B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fr-FR"/>
        </w:rPr>
        <w:pict>
          <v:line id="_x0000_s2051" style="position:absolute;z-index:251659264" from="-2.4pt,7.2pt" to="467.6pt,7.2pt" strokeweight=".25pt"/>
        </w:pict>
      </w:r>
    </w:p>
    <w:p w:rsidR="001D62A7" w:rsidRDefault="001D62A7" w:rsidP="00857F7C">
      <w:pPr>
        <w:rPr>
          <w:b/>
          <w:bCs/>
          <w:u w:val="single"/>
        </w:rPr>
      </w:pPr>
    </w:p>
    <w:p w:rsidR="00577F64" w:rsidRPr="00857F7C" w:rsidRDefault="00577F64" w:rsidP="00857F7C">
      <w:pPr>
        <w:rPr>
          <w:b/>
          <w:bCs/>
          <w:u w:val="single"/>
        </w:rPr>
      </w:pPr>
      <w:r w:rsidRPr="00857F7C">
        <w:rPr>
          <w:b/>
          <w:bCs/>
          <w:u w:val="single"/>
        </w:rPr>
        <w:t>Résumé</w:t>
      </w:r>
    </w:p>
    <w:p w:rsidR="00577F64" w:rsidRDefault="00577F64" w:rsidP="00577F64">
      <w:pPr>
        <w:ind w:left="3540"/>
        <w:rPr>
          <w:sz w:val="28"/>
          <w:szCs w:val="28"/>
        </w:rPr>
      </w:pPr>
    </w:p>
    <w:p w:rsidR="00857F7C" w:rsidRDefault="00577F64" w:rsidP="00B81556">
      <w:pPr>
        <w:jc w:val="both"/>
      </w:pPr>
      <w:r w:rsidRPr="000C274C">
        <w:t xml:space="preserve">Cinq souches </w:t>
      </w:r>
      <w:r w:rsidR="00E02ADC" w:rsidRPr="000C274C">
        <w:t xml:space="preserve">du genre </w:t>
      </w:r>
      <w:r w:rsidR="00E02ADC" w:rsidRPr="000C274C">
        <w:rPr>
          <w:i/>
          <w:iCs/>
        </w:rPr>
        <w:t>Bifidobacterium </w:t>
      </w:r>
      <w:r w:rsidR="008B4E53" w:rsidRPr="000C274C">
        <w:t>: deux</w:t>
      </w:r>
      <w:r w:rsidR="00E02ADC" w:rsidRPr="000C274C">
        <w:t xml:space="preserve"> </w:t>
      </w:r>
      <w:r w:rsidR="00E02ADC" w:rsidRPr="000C274C">
        <w:rPr>
          <w:i/>
          <w:iCs/>
        </w:rPr>
        <w:t>longum</w:t>
      </w:r>
      <w:r w:rsidR="00E02ADC" w:rsidRPr="000C274C">
        <w:t xml:space="preserve"> = </w:t>
      </w:r>
      <w:r w:rsidRPr="000C274C">
        <w:t>B</w:t>
      </w:r>
      <w:r w:rsidR="004D3D41">
        <w:t>i</w:t>
      </w:r>
      <w:r w:rsidRPr="000C274C">
        <w:t>4</w:t>
      </w:r>
      <w:r w:rsidR="004D3D41">
        <w:t>32</w:t>
      </w:r>
      <w:r w:rsidR="00E02ADC" w:rsidRPr="000C274C">
        <w:t xml:space="preserve"> et </w:t>
      </w:r>
      <w:r w:rsidRPr="000C274C">
        <w:t>B</w:t>
      </w:r>
      <w:r w:rsidR="004D3D41">
        <w:t>i</w:t>
      </w:r>
      <w:r w:rsidRPr="000C274C">
        <w:t xml:space="preserve">431, </w:t>
      </w:r>
      <w:r w:rsidR="00E02ADC" w:rsidRPr="000C274C">
        <w:rPr>
          <w:i/>
          <w:iCs/>
        </w:rPr>
        <w:t>animalis</w:t>
      </w:r>
      <w:r w:rsidR="00E02ADC" w:rsidRPr="000C274C">
        <w:t xml:space="preserve"> sbsp</w:t>
      </w:r>
      <w:r w:rsidR="008B4E53">
        <w:t>.</w:t>
      </w:r>
      <w:r w:rsidR="00E02ADC" w:rsidRPr="000C274C">
        <w:t xml:space="preserve"> </w:t>
      </w:r>
      <w:r w:rsidR="00E02ADC" w:rsidRPr="000C274C">
        <w:rPr>
          <w:i/>
          <w:iCs/>
        </w:rPr>
        <w:t xml:space="preserve">lactis </w:t>
      </w:r>
      <w:r w:rsidR="00E02ADC" w:rsidRPr="000C274C">
        <w:t xml:space="preserve">= Bb12, </w:t>
      </w:r>
      <w:r w:rsidR="00E02ADC" w:rsidRPr="000C274C">
        <w:rPr>
          <w:i/>
          <w:iCs/>
        </w:rPr>
        <w:t>infantis</w:t>
      </w:r>
      <w:r w:rsidR="00E02ADC" w:rsidRPr="000C274C">
        <w:t xml:space="preserve"> = </w:t>
      </w:r>
      <w:r w:rsidRPr="000C274C">
        <w:t>B</w:t>
      </w:r>
      <w:r w:rsidR="004C0E0B">
        <w:t>i</w:t>
      </w:r>
      <w:r w:rsidRPr="000C274C">
        <w:t>4</w:t>
      </w:r>
      <w:r w:rsidR="004C0E0B">
        <w:t>20</w:t>
      </w:r>
      <w:r w:rsidR="00E02ADC" w:rsidRPr="000C274C">
        <w:t>,</w:t>
      </w:r>
      <w:r w:rsidRPr="000C274C">
        <w:t xml:space="preserve"> </w:t>
      </w:r>
      <w:r w:rsidR="00E02ADC" w:rsidRPr="000C274C">
        <w:rPr>
          <w:i/>
          <w:iCs/>
        </w:rPr>
        <w:t>bifidum</w:t>
      </w:r>
      <w:r w:rsidR="00E02ADC" w:rsidRPr="000C274C">
        <w:t xml:space="preserve"> = </w:t>
      </w:r>
      <w:r w:rsidRPr="000C274C">
        <w:t>B</w:t>
      </w:r>
      <w:r w:rsidR="00E02ADC" w:rsidRPr="000C274C">
        <w:t>b4</w:t>
      </w:r>
      <w:r w:rsidR="004C0E0B">
        <w:t>42</w:t>
      </w:r>
      <w:r w:rsidRPr="000C274C">
        <w:t>) et une souche lactique</w:t>
      </w:r>
      <w:r w:rsidR="000935FE">
        <w:t xml:space="preserve"> : </w:t>
      </w:r>
      <w:r w:rsidRPr="000C274C">
        <w:rPr>
          <w:i/>
          <w:iCs/>
        </w:rPr>
        <w:t>Lactobacillus rhamnosus</w:t>
      </w:r>
      <w:r w:rsidRPr="000C274C">
        <w:t xml:space="preserve"> </w:t>
      </w:r>
      <w:r w:rsidR="000935FE">
        <w:t xml:space="preserve">= </w:t>
      </w:r>
      <w:r w:rsidRPr="000C274C">
        <w:t>L</w:t>
      </w:r>
      <w:r w:rsidR="004D3D41">
        <w:t>b</w:t>
      </w:r>
      <w:r w:rsidRPr="000C274C">
        <w:t>RE-LSAS ont été examinées pour leur activité antagoniste vis-à-vis de 5 souches pathogènes (</w:t>
      </w:r>
      <w:r w:rsidRPr="000C274C">
        <w:rPr>
          <w:i/>
          <w:iCs/>
        </w:rPr>
        <w:t>Staphylococcus aureus</w:t>
      </w:r>
      <w:r w:rsidR="00E02ADC" w:rsidRPr="000C274C">
        <w:rPr>
          <w:i/>
          <w:iCs/>
        </w:rPr>
        <w:t xml:space="preserve"> =</w:t>
      </w:r>
      <w:r w:rsidRPr="000C274C">
        <w:t xml:space="preserve"> </w:t>
      </w:r>
      <w:r w:rsidR="00E02ADC" w:rsidRPr="000C274C">
        <w:t>Sta</w:t>
      </w:r>
      <w:r w:rsidR="00993FE3" w:rsidRPr="000C274C">
        <w:t xml:space="preserve"> </w:t>
      </w:r>
      <w:r w:rsidRPr="000C274C">
        <w:t>49444</w:t>
      </w:r>
      <w:r w:rsidRPr="000C274C">
        <w:rPr>
          <w:i/>
          <w:iCs/>
        </w:rPr>
        <w:t xml:space="preserve">, Shigella </w:t>
      </w:r>
      <w:r w:rsidR="00E02ADC" w:rsidRPr="000C274C">
        <w:rPr>
          <w:i/>
          <w:iCs/>
        </w:rPr>
        <w:t xml:space="preserve"> </w:t>
      </w:r>
      <w:r w:rsidRPr="000C274C">
        <w:rPr>
          <w:i/>
          <w:iCs/>
        </w:rPr>
        <w:t>sonnei</w:t>
      </w:r>
      <w:r w:rsidR="00E02ADC" w:rsidRPr="000C274C">
        <w:rPr>
          <w:i/>
          <w:iCs/>
        </w:rPr>
        <w:t xml:space="preserve"> = </w:t>
      </w:r>
      <w:r w:rsidRPr="000C274C">
        <w:t xml:space="preserve"> </w:t>
      </w:r>
      <w:r w:rsidR="00E02ADC" w:rsidRPr="000C274C">
        <w:t>Ss</w:t>
      </w:r>
      <w:r w:rsidR="00993FE3" w:rsidRPr="000C274C">
        <w:t xml:space="preserve"> </w:t>
      </w:r>
      <w:r w:rsidRPr="000C274C">
        <w:t>CECT 457</w:t>
      </w:r>
      <w:r w:rsidRPr="000C274C">
        <w:rPr>
          <w:i/>
          <w:iCs/>
        </w:rPr>
        <w:t>, Shigella dysenteriae</w:t>
      </w:r>
      <w:r w:rsidRPr="000C274C">
        <w:t xml:space="preserve"> </w:t>
      </w:r>
      <w:r w:rsidR="00993FE3" w:rsidRPr="000C274C">
        <w:t xml:space="preserve">= Sd </w:t>
      </w:r>
      <w:r w:rsidRPr="000C274C">
        <w:t>CECT 457</w:t>
      </w:r>
      <w:r w:rsidRPr="000C274C">
        <w:rPr>
          <w:i/>
          <w:iCs/>
        </w:rPr>
        <w:t>, Listeria innocua</w:t>
      </w:r>
      <w:r w:rsidRPr="000C274C">
        <w:t xml:space="preserve"> </w:t>
      </w:r>
      <w:r w:rsidR="00993FE3" w:rsidRPr="000C274C">
        <w:t xml:space="preserve">= Lis </w:t>
      </w:r>
      <w:r w:rsidRPr="000C274C">
        <w:t>CECT 910</w:t>
      </w:r>
      <w:r w:rsidRPr="000C274C">
        <w:rPr>
          <w:i/>
          <w:iCs/>
        </w:rPr>
        <w:t xml:space="preserve"> et Micrococcus luteus</w:t>
      </w:r>
      <w:r w:rsidRPr="000C274C">
        <w:t xml:space="preserve"> </w:t>
      </w:r>
      <w:r w:rsidR="00993FE3" w:rsidRPr="000C274C">
        <w:t xml:space="preserve">= Ml </w:t>
      </w:r>
      <w:r w:rsidRPr="000C274C">
        <w:t xml:space="preserve">CECT 241), </w:t>
      </w:r>
      <w:r w:rsidR="00AB0446">
        <w:t>ainsi</w:t>
      </w:r>
      <w:r w:rsidRPr="000C274C">
        <w:t xml:space="preserve"> </w:t>
      </w:r>
      <w:r w:rsidR="00AB0446">
        <w:t>que</w:t>
      </w:r>
      <w:r w:rsidRPr="000C274C">
        <w:t xml:space="preserve"> cinq souches lactiques indicatrices</w:t>
      </w:r>
      <w:r w:rsidR="004D3D41">
        <w:t> :</w:t>
      </w:r>
      <w:r w:rsidRPr="000C274C">
        <w:t xml:space="preserve"> </w:t>
      </w:r>
      <w:r w:rsidRPr="000C274C">
        <w:rPr>
          <w:i/>
          <w:iCs/>
        </w:rPr>
        <w:t xml:space="preserve">Carnobacterium maltoaromaticum </w:t>
      </w:r>
      <w:r w:rsidR="00993FE3" w:rsidRPr="000C274C">
        <w:rPr>
          <w:i/>
          <w:iCs/>
        </w:rPr>
        <w:t xml:space="preserve">= </w:t>
      </w:r>
      <w:r w:rsidR="00993FE3" w:rsidRPr="000C274C">
        <w:t>Cm</w:t>
      </w:r>
      <w:r w:rsidR="00993FE3" w:rsidRPr="000C274C">
        <w:rPr>
          <w:i/>
          <w:iCs/>
        </w:rPr>
        <w:t xml:space="preserve"> </w:t>
      </w:r>
      <w:r w:rsidRPr="000C274C">
        <w:t xml:space="preserve">CECT 5805, </w:t>
      </w:r>
      <w:r w:rsidRPr="000C274C">
        <w:rPr>
          <w:i/>
          <w:iCs/>
        </w:rPr>
        <w:t>Lactobacillus plantarum</w:t>
      </w:r>
      <w:r w:rsidR="00993FE3" w:rsidRPr="000C274C">
        <w:rPr>
          <w:i/>
          <w:iCs/>
        </w:rPr>
        <w:t xml:space="preserve"> = </w:t>
      </w:r>
      <w:r w:rsidR="00993FE3" w:rsidRPr="000C274C">
        <w:t>LbP</w:t>
      </w:r>
      <w:r w:rsidRPr="000C274C">
        <w:rPr>
          <w:b/>
          <w:bCs/>
        </w:rPr>
        <w:t xml:space="preserve"> </w:t>
      </w:r>
      <w:r w:rsidRPr="000C274C">
        <w:t xml:space="preserve">CECT 748, </w:t>
      </w:r>
      <w:r w:rsidRPr="000C274C">
        <w:rPr>
          <w:i/>
          <w:iCs/>
        </w:rPr>
        <w:t>Pediococcus pentosaceus</w:t>
      </w:r>
      <w:r w:rsidRPr="000C274C">
        <w:rPr>
          <w:rFonts w:ascii="Arial" w:hAnsi="Arial" w:cs="Arial"/>
        </w:rPr>
        <w:t xml:space="preserve"> </w:t>
      </w:r>
      <w:r w:rsidR="00993FE3" w:rsidRPr="000C274C">
        <w:rPr>
          <w:rFonts w:ascii="Arial" w:hAnsi="Arial" w:cs="Arial"/>
        </w:rPr>
        <w:t xml:space="preserve"> </w:t>
      </w:r>
      <w:r w:rsidR="00993FE3" w:rsidRPr="000C274C">
        <w:rPr>
          <w:rFonts w:asciiTheme="majorBidi" w:hAnsiTheme="majorBidi" w:cstheme="majorBidi"/>
        </w:rPr>
        <w:t>=</w:t>
      </w:r>
      <w:r w:rsidR="00993FE3" w:rsidRPr="000C274C">
        <w:rPr>
          <w:rFonts w:ascii="Arial" w:hAnsi="Arial" w:cs="Arial"/>
        </w:rPr>
        <w:t xml:space="preserve"> </w:t>
      </w:r>
      <w:r w:rsidR="00993FE3" w:rsidRPr="000C274C">
        <w:rPr>
          <w:rFonts w:asciiTheme="majorBidi" w:hAnsiTheme="majorBidi" w:cstheme="majorBidi"/>
        </w:rPr>
        <w:t xml:space="preserve">Pp </w:t>
      </w:r>
      <w:r w:rsidRPr="000C274C">
        <w:t xml:space="preserve">CECT 4695, </w:t>
      </w:r>
      <w:r w:rsidRPr="000C274C">
        <w:rPr>
          <w:i/>
          <w:iCs/>
        </w:rPr>
        <w:t>Lactobacillus acidophilus</w:t>
      </w:r>
      <w:r w:rsidR="00993FE3" w:rsidRPr="000C274C">
        <w:rPr>
          <w:i/>
          <w:iCs/>
        </w:rPr>
        <w:t xml:space="preserve"> = </w:t>
      </w:r>
      <w:r w:rsidR="00993FE3" w:rsidRPr="000C274C">
        <w:t>LbA</w:t>
      </w:r>
      <w:r w:rsidRPr="000C274C">
        <w:t xml:space="preserve"> CECT 4529, </w:t>
      </w:r>
      <w:r w:rsidRPr="000C274C">
        <w:rPr>
          <w:i/>
          <w:iCs/>
        </w:rPr>
        <w:t>Lactobacillus sake</w:t>
      </w:r>
      <w:r w:rsidR="00AB0446">
        <w:rPr>
          <w:i/>
          <w:iCs/>
        </w:rPr>
        <w:t>i</w:t>
      </w:r>
      <w:r w:rsidR="00993FE3" w:rsidRPr="000C274C">
        <w:rPr>
          <w:i/>
          <w:iCs/>
        </w:rPr>
        <w:t xml:space="preserve"> = </w:t>
      </w:r>
      <w:r w:rsidR="00993FE3" w:rsidRPr="000C274C">
        <w:t>LbS</w:t>
      </w:r>
      <w:r w:rsidRPr="000C274C">
        <w:rPr>
          <w:i/>
          <w:iCs/>
        </w:rPr>
        <w:t xml:space="preserve"> </w:t>
      </w:r>
      <w:r w:rsidRPr="000C274C">
        <w:t>673.</w:t>
      </w:r>
      <w:r w:rsidR="004D3D41">
        <w:t xml:space="preserve"> Le maximum </w:t>
      </w:r>
      <w:r w:rsidR="00081BB9">
        <w:t xml:space="preserve">d’inhibition observées par les différentes souches testées </w:t>
      </w:r>
      <w:r w:rsidR="00081BB9" w:rsidRPr="000C274C">
        <w:t>après 24h de coculture</w:t>
      </w:r>
      <w:r w:rsidR="00AB0446">
        <w:t>,</w:t>
      </w:r>
      <w:r w:rsidR="00081BB9">
        <w:t xml:space="preserve"> ét</w:t>
      </w:r>
      <w:r w:rsidR="00AB0446">
        <w:t>ait comme suivant</w:t>
      </w:r>
      <w:r w:rsidR="00081BB9">
        <w:t xml:space="preserve"> : </w:t>
      </w:r>
      <w:r w:rsidR="00AB0446">
        <w:t xml:space="preserve">avec </w:t>
      </w:r>
      <w:r w:rsidR="00993FE3" w:rsidRPr="000C274C">
        <w:t>Ml CECT 241</w:t>
      </w:r>
      <w:r w:rsidRPr="000C274C">
        <w:t xml:space="preserve"> </w:t>
      </w:r>
      <w:r w:rsidR="00081BB9">
        <w:t>(</w:t>
      </w:r>
      <w:r w:rsidRPr="000C274C">
        <w:t xml:space="preserve">6.57 log </w:t>
      </w:r>
      <w:r w:rsidR="00081BB9">
        <w:t xml:space="preserve">par les deux </w:t>
      </w:r>
      <w:r w:rsidRPr="000C274C">
        <w:t xml:space="preserve">souches </w:t>
      </w:r>
      <w:r w:rsidR="00081BB9">
        <w:t xml:space="preserve">LbRE </w:t>
      </w:r>
      <w:r w:rsidRPr="000C274C">
        <w:t>et Bb12</w:t>
      </w:r>
      <w:r w:rsidR="00081BB9">
        <w:t xml:space="preserve">),  </w:t>
      </w:r>
      <w:r w:rsidR="00770493" w:rsidRPr="000C274C">
        <w:t>Ss CECT 457</w:t>
      </w:r>
      <w:r w:rsidRPr="000C274C">
        <w:t xml:space="preserve"> </w:t>
      </w:r>
      <w:r w:rsidR="00081BB9">
        <w:t>(</w:t>
      </w:r>
      <w:r w:rsidRPr="000C274C">
        <w:t xml:space="preserve">5.99 log </w:t>
      </w:r>
      <w:r w:rsidR="00081BB9">
        <w:t xml:space="preserve">par </w:t>
      </w:r>
      <w:r w:rsidR="00CE6AF9">
        <w:t>l</w:t>
      </w:r>
      <w:r w:rsidR="004C0E0B">
        <w:t>a</w:t>
      </w:r>
      <w:r w:rsidR="00CE6AF9">
        <w:t xml:space="preserve"> souche</w:t>
      </w:r>
      <w:r w:rsidR="00AB0446">
        <w:t xml:space="preserve"> </w:t>
      </w:r>
      <w:r w:rsidR="00AD0B02" w:rsidRPr="000C274C">
        <w:t>Bb12</w:t>
      </w:r>
      <w:r w:rsidR="003744CB">
        <w:t>),</w:t>
      </w:r>
      <w:r w:rsidRPr="000C274C">
        <w:t xml:space="preserve"> </w:t>
      </w:r>
      <w:r w:rsidR="00770493" w:rsidRPr="000C274C">
        <w:t xml:space="preserve">Sd CECT 457 </w:t>
      </w:r>
      <w:r w:rsidR="003744CB">
        <w:t>(</w:t>
      </w:r>
      <w:r w:rsidRPr="000C274C">
        <w:t>5.99</w:t>
      </w:r>
      <w:r w:rsidR="00AD0B02">
        <w:t xml:space="preserve"> log</w:t>
      </w:r>
      <w:r w:rsidR="003744CB">
        <w:t xml:space="preserve"> par la souche LbR</w:t>
      </w:r>
      <w:r w:rsidR="003744CB" w:rsidRPr="004C0E0B">
        <w:t>E)</w:t>
      </w:r>
      <w:r w:rsidR="004C0E0B">
        <w:t>,</w:t>
      </w:r>
      <w:r w:rsidRPr="004C0E0B">
        <w:t xml:space="preserve"> </w:t>
      </w:r>
      <w:r w:rsidR="00770493" w:rsidRPr="00AD0B02">
        <w:t>Lis CECT 910</w:t>
      </w:r>
      <w:r w:rsidR="00AD0B02" w:rsidRPr="00AD0B02">
        <w:t xml:space="preserve"> (0.083 log avec la souche Bb12)</w:t>
      </w:r>
      <w:r w:rsidR="00AB0446">
        <w:t xml:space="preserve"> et</w:t>
      </w:r>
      <w:r w:rsidR="00AD0B02" w:rsidRPr="00AD0B02">
        <w:t xml:space="preserve"> </w:t>
      </w:r>
      <w:r w:rsidR="00770493" w:rsidRPr="00AD0B02">
        <w:t>Cm</w:t>
      </w:r>
      <w:r w:rsidR="00770493" w:rsidRPr="00AD0B02">
        <w:rPr>
          <w:i/>
          <w:iCs/>
        </w:rPr>
        <w:t xml:space="preserve"> </w:t>
      </w:r>
      <w:r w:rsidR="00770493" w:rsidRPr="00AD0B02">
        <w:t>CECT 5805</w:t>
      </w:r>
      <w:r w:rsidR="00E67B9A" w:rsidRPr="00AD0B02">
        <w:t>(7.13</w:t>
      </w:r>
      <w:r w:rsidRPr="00AD0B02">
        <w:t xml:space="preserve"> log</w:t>
      </w:r>
      <w:r w:rsidR="003744CB" w:rsidRPr="00AD0B02">
        <w:t xml:space="preserve"> avec</w:t>
      </w:r>
      <w:r w:rsidRPr="00AD0B02">
        <w:t xml:space="preserve"> </w:t>
      </w:r>
      <w:r w:rsidR="003744CB" w:rsidRPr="00AD0B02">
        <w:t xml:space="preserve">les deux </w:t>
      </w:r>
      <w:r w:rsidRPr="00AD0B02">
        <w:t xml:space="preserve">souches </w:t>
      </w:r>
      <w:r w:rsidR="00770493" w:rsidRPr="00AD0B02">
        <w:t>BL4</w:t>
      </w:r>
      <w:r w:rsidR="003744CB" w:rsidRPr="00AD0B02">
        <w:t>3</w:t>
      </w:r>
      <w:r w:rsidR="00770493" w:rsidRPr="00AD0B02">
        <w:t>2</w:t>
      </w:r>
      <w:r w:rsidR="003744CB" w:rsidRPr="00AD0B02">
        <w:t xml:space="preserve"> et LbRE)</w:t>
      </w:r>
      <w:r w:rsidRPr="00AD0B02">
        <w:t>. Les souches Bb12</w:t>
      </w:r>
      <w:r w:rsidRPr="000C274C">
        <w:t xml:space="preserve"> et L</w:t>
      </w:r>
      <w:r w:rsidR="00AD0B02">
        <w:t>b</w:t>
      </w:r>
      <w:r w:rsidRPr="000C274C">
        <w:t xml:space="preserve">RE-LSAS se sont </w:t>
      </w:r>
      <w:r w:rsidR="00E67B9A" w:rsidRPr="000C274C">
        <w:t>révélé</w:t>
      </w:r>
      <w:r w:rsidR="00E67B9A">
        <w:t>es</w:t>
      </w:r>
      <w:r w:rsidRPr="000C274C">
        <w:t xml:space="preserve"> les plus actives par la technique de coculture. Nous avons noté un maximum de diamètre de zones d’inhibition </w:t>
      </w:r>
      <w:r w:rsidR="00B11F5E" w:rsidRPr="000C274C">
        <w:t xml:space="preserve">par la technique SPAT </w:t>
      </w:r>
      <w:r w:rsidR="00B11F5E">
        <w:t xml:space="preserve"> avec la souche Bb12</w:t>
      </w:r>
      <w:r w:rsidR="00AB0446">
        <w:t>,</w:t>
      </w:r>
      <w:r w:rsidR="00B11F5E">
        <w:t xml:space="preserve"> et les valeurs ét</w:t>
      </w:r>
      <w:r w:rsidR="00AB0446">
        <w:t>aient</w:t>
      </w:r>
      <w:r w:rsidR="00B11F5E">
        <w:t xml:space="preserve">  </w:t>
      </w:r>
      <w:r w:rsidR="00B11F5E" w:rsidRPr="000C274C">
        <w:t>de l’ordre de</w:t>
      </w:r>
      <w:r w:rsidR="00B11F5E">
        <w:t> :</w:t>
      </w:r>
      <w:r w:rsidR="00B11F5E" w:rsidRPr="000C274C">
        <w:t xml:space="preserve"> </w:t>
      </w:r>
      <w:r w:rsidRPr="000C274C">
        <w:t>15.2 mm pour</w:t>
      </w:r>
      <w:r w:rsidRPr="000C274C">
        <w:rPr>
          <w:i/>
          <w:iCs/>
        </w:rPr>
        <w:t xml:space="preserve"> </w:t>
      </w:r>
      <w:r w:rsidR="00770493" w:rsidRPr="000C274C">
        <w:t>Ml CECT 241</w:t>
      </w:r>
      <w:r w:rsidRPr="000C274C">
        <w:t xml:space="preserve">, 16.3 mm pour </w:t>
      </w:r>
      <w:r w:rsidR="00770493" w:rsidRPr="000C274C">
        <w:t>Ss CECT 457</w:t>
      </w:r>
      <w:r w:rsidRPr="000C274C">
        <w:t>, 16.7 mm</w:t>
      </w:r>
      <w:r w:rsidRPr="000C274C">
        <w:rPr>
          <w:i/>
          <w:iCs/>
        </w:rPr>
        <w:t xml:space="preserve"> </w:t>
      </w:r>
      <w:r w:rsidRPr="000C274C">
        <w:t xml:space="preserve"> avec </w:t>
      </w:r>
      <w:r w:rsidR="00770493" w:rsidRPr="000C274C">
        <w:t>Sta 49444</w:t>
      </w:r>
      <w:r w:rsidR="00AB0446">
        <w:t>,</w:t>
      </w:r>
      <w:r w:rsidRPr="000C274C">
        <w:rPr>
          <w:i/>
          <w:iCs/>
        </w:rPr>
        <w:t xml:space="preserve"> </w:t>
      </w:r>
      <w:r w:rsidRPr="000C274C">
        <w:t>17.5 mm pour</w:t>
      </w:r>
      <w:r w:rsidRPr="000C274C">
        <w:rPr>
          <w:i/>
          <w:iCs/>
        </w:rPr>
        <w:t xml:space="preserve"> </w:t>
      </w:r>
      <w:r w:rsidR="00770493" w:rsidRPr="000C274C">
        <w:t>Cm</w:t>
      </w:r>
      <w:r w:rsidR="00770493" w:rsidRPr="000C274C">
        <w:rPr>
          <w:i/>
          <w:iCs/>
        </w:rPr>
        <w:t xml:space="preserve"> </w:t>
      </w:r>
      <w:r w:rsidR="00770493" w:rsidRPr="000C274C">
        <w:t>CECT 5805</w:t>
      </w:r>
      <w:r w:rsidR="00916F6B" w:rsidRPr="000C274C">
        <w:t>,</w:t>
      </w:r>
      <w:r w:rsidRPr="000C274C">
        <w:t xml:space="preserve"> 17.5 mm pour</w:t>
      </w:r>
      <w:r w:rsidRPr="000C274C">
        <w:rPr>
          <w:i/>
          <w:iCs/>
        </w:rPr>
        <w:t xml:space="preserve"> </w:t>
      </w:r>
      <w:r w:rsidR="00770493" w:rsidRPr="000C274C">
        <w:t>LbS</w:t>
      </w:r>
      <w:r w:rsidR="00770493" w:rsidRPr="000C274C">
        <w:rPr>
          <w:i/>
          <w:iCs/>
        </w:rPr>
        <w:t xml:space="preserve"> </w:t>
      </w:r>
      <w:r w:rsidR="00770493" w:rsidRPr="000C274C">
        <w:t>673</w:t>
      </w:r>
      <w:r w:rsidRPr="000C274C">
        <w:t>, 16.1 mm pour</w:t>
      </w:r>
      <w:r w:rsidRPr="000C274C">
        <w:rPr>
          <w:i/>
          <w:iCs/>
        </w:rPr>
        <w:t xml:space="preserve"> </w:t>
      </w:r>
      <w:r w:rsidR="00770493" w:rsidRPr="000C274C">
        <w:t>LbP</w:t>
      </w:r>
      <w:r w:rsidR="00770493" w:rsidRPr="000C274C">
        <w:rPr>
          <w:b/>
          <w:bCs/>
        </w:rPr>
        <w:t xml:space="preserve"> </w:t>
      </w:r>
      <w:r w:rsidR="00770493" w:rsidRPr="000C274C">
        <w:t>CECT 748</w:t>
      </w:r>
      <w:r w:rsidRPr="000C274C">
        <w:t>, 15</w:t>
      </w:r>
      <w:r w:rsidR="00E67B9A">
        <w:t>.</w:t>
      </w:r>
      <w:r w:rsidRPr="000C274C">
        <w:t xml:space="preserve">5 </w:t>
      </w:r>
      <w:r w:rsidR="00E67B9A">
        <w:t>m</w:t>
      </w:r>
      <w:r w:rsidRPr="000C274C">
        <w:t>m pour</w:t>
      </w:r>
      <w:r w:rsidRPr="000C274C">
        <w:rPr>
          <w:b/>
          <w:bCs/>
        </w:rPr>
        <w:t xml:space="preserve"> </w:t>
      </w:r>
      <w:r w:rsidR="00770493" w:rsidRPr="000C274C">
        <w:rPr>
          <w:rFonts w:asciiTheme="majorBidi" w:hAnsiTheme="majorBidi" w:cstheme="majorBidi"/>
        </w:rPr>
        <w:t xml:space="preserve">Pp </w:t>
      </w:r>
      <w:r w:rsidR="00770493" w:rsidRPr="000C274C">
        <w:t>CECT 4695</w:t>
      </w:r>
      <w:r w:rsidR="000C274C" w:rsidRPr="000C274C">
        <w:t xml:space="preserve"> </w:t>
      </w:r>
      <w:r w:rsidRPr="000C274C">
        <w:t>et 15.6 mm pour</w:t>
      </w:r>
      <w:r w:rsidRPr="000C274C">
        <w:rPr>
          <w:rFonts w:ascii="Arial" w:hAnsi="Arial" w:cs="Arial"/>
        </w:rPr>
        <w:t xml:space="preserve"> </w:t>
      </w:r>
      <w:r w:rsidR="000C274C" w:rsidRPr="000C274C">
        <w:t>LbA CECT 4529</w:t>
      </w:r>
      <w:r w:rsidRPr="000C274C">
        <w:t>. Les peptides antimicrobiens produits par les souches LRE-LSAS et Bb12, ont été adsorbés sur les cellules productrices à pH 6.5, puis désorbés à pH 2, ce qui nous a permis leur purification partielle. L’activité antagoniste des deux solutions partiellement purifiées a été testée par la méthode ADT</w:t>
      </w:r>
      <w:r w:rsidR="00B81556">
        <w:t>,</w:t>
      </w:r>
      <w:r w:rsidRPr="000C274C">
        <w:t xml:space="preserve"> vis-à-vis de la souche </w:t>
      </w:r>
      <w:r w:rsidR="000C274C" w:rsidRPr="000C274C">
        <w:t>Cm</w:t>
      </w:r>
      <w:r w:rsidR="000C274C" w:rsidRPr="000C274C">
        <w:rPr>
          <w:i/>
          <w:iCs/>
        </w:rPr>
        <w:t xml:space="preserve"> </w:t>
      </w:r>
      <w:r w:rsidR="000C274C" w:rsidRPr="000C274C">
        <w:t xml:space="preserve">CECT 5805 </w:t>
      </w:r>
      <w:r w:rsidRPr="000C274C">
        <w:t>dont les diamètres des zones d’inhibition ont été de 9.6 et 26.2 mm respectivement avec LRE-LSAS et Bb12. Le traitement des deux solutions partiellement purifiées par la chaleur à 120°C pendant 20 min et par la pepsine à raison de 200 µg/ml, a montré que la (ou les) substance (s) inhibitrice (s) est (sont) de nature protéique et thermostables.</w:t>
      </w:r>
    </w:p>
    <w:p w:rsidR="00491D06" w:rsidRPr="00D51497" w:rsidRDefault="00491D06" w:rsidP="00B81556">
      <w:pPr>
        <w:jc w:val="both"/>
      </w:pPr>
    </w:p>
    <w:p w:rsidR="00975E4A" w:rsidRDefault="00975E4A" w:rsidP="00916F6B">
      <w:pPr>
        <w:jc w:val="both"/>
        <w:rPr>
          <w:b/>
          <w:bCs/>
          <w:u w:val="single"/>
        </w:rPr>
      </w:pPr>
    </w:p>
    <w:p w:rsidR="00491D06" w:rsidRDefault="00491D06" w:rsidP="00916F6B">
      <w:pPr>
        <w:jc w:val="both"/>
        <w:rPr>
          <w:b/>
          <w:bCs/>
          <w:u w:val="single"/>
        </w:rPr>
      </w:pPr>
    </w:p>
    <w:p w:rsidR="00242324" w:rsidRDefault="00DE6D48" w:rsidP="009E26FE">
      <w:pPr>
        <w:jc w:val="both"/>
      </w:pPr>
      <w:r w:rsidRPr="00DE6D48">
        <w:rPr>
          <w:b/>
          <w:bCs/>
          <w:noProof/>
          <w:sz w:val="28"/>
          <w:szCs w:val="28"/>
          <w:lang w:eastAsia="fr-FR"/>
        </w:rPr>
        <w:pict>
          <v:line id="_x0000_s2053" style="position:absolute;left:0;text-align:left;z-index:251661312" from="-2.4pt,33.85pt" to="467.6pt,33.85pt" strokeweight=".25pt"/>
        </w:pict>
      </w:r>
      <w:r w:rsidR="00577F64" w:rsidRPr="00C919F1">
        <w:rPr>
          <w:b/>
          <w:bCs/>
          <w:u w:val="single"/>
        </w:rPr>
        <w:t>Mots clés</w:t>
      </w:r>
      <w:r w:rsidR="00577F64" w:rsidRPr="00C919F1">
        <w:rPr>
          <w:b/>
          <w:bCs/>
        </w:rPr>
        <w:t xml:space="preserve"> : </w:t>
      </w:r>
      <w:r w:rsidR="00577F64">
        <w:rPr>
          <w:b/>
          <w:bCs/>
        </w:rPr>
        <w:t xml:space="preserve">Bactéries bénéfiques </w:t>
      </w:r>
      <w:r w:rsidR="00577F64" w:rsidRPr="00C919F1">
        <w:rPr>
          <w:b/>
          <w:bCs/>
        </w:rPr>
        <w:t xml:space="preserve">– Bactéries </w:t>
      </w:r>
      <w:r w:rsidR="00577F64">
        <w:rPr>
          <w:b/>
          <w:bCs/>
        </w:rPr>
        <w:t>pathogènes</w:t>
      </w:r>
      <w:r w:rsidR="00577F64" w:rsidRPr="00C919F1">
        <w:rPr>
          <w:b/>
          <w:bCs/>
        </w:rPr>
        <w:t xml:space="preserve"> –</w:t>
      </w:r>
      <w:r w:rsidR="00577F64">
        <w:rPr>
          <w:b/>
          <w:bCs/>
        </w:rPr>
        <w:t xml:space="preserve"> </w:t>
      </w:r>
      <w:r w:rsidR="00577F64" w:rsidRPr="00C919F1">
        <w:rPr>
          <w:b/>
          <w:bCs/>
        </w:rPr>
        <w:t>Antagonisme</w:t>
      </w:r>
      <w:r w:rsidR="009E26FE">
        <w:rPr>
          <w:b/>
          <w:bCs/>
        </w:rPr>
        <w:t xml:space="preserve"> – in vitro</w:t>
      </w:r>
      <w:r w:rsidR="008B4E53">
        <w:rPr>
          <w:b/>
          <w:bCs/>
        </w:rPr>
        <w:t>.</w:t>
      </w:r>
    </w:p>
    <w:sectPr w:rsidR="00242324" w:rsidSect="001D62A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CC0" w:rsidRDefault="00583CC0" w:rsidP="00577F64">
      <w:r>
        <w:separator/>
      </w:r>
    </w:p>
  </w:endnote>
  <w:endnote w:type="continuationSeparator" w:id="1">
    <w:p w:rsidR="00583CC0" w:rsidRDefault="00583CC0" w:rsidP="00577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28" w:rsidRPr="00E952EC" w:rsidRDefault="00583CC0" w:rsidP="00E952EC">
    <w:pPr>
      <w:pStyle w:val="Pieddepage"/>
      <w:jc w:val="right"/>
      <w:rPr>
        <w:i/>
        <w:iCs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CC0" w:rsidRDefault="00583CC0" w:rsidP="00577F64">
      <w:r>
        <w:separator/>
      </w:r>
    </w:p>
  </w:footnote>
  <w:footnote w:type="continuationSeparator" w:id="1">
    <w:p w:rsidR="00583CC0" w:rsidRDefault="00583CC0" w:rsidP="00577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28" w:rsidRPr="008E0A5B" w:rsidRDefault="00577F64" w:rsidP="00577F64">
    <w:pPr>
      <w:pStyle w:val="En-tte"/>
      <w:tabs>
        <w:tab w:val="clear" w:pos="9072"/>
        <w:tab w:val="left" w:pos="960"/>
        <w:tab w:val="center" w:pos="4358"/>
        <w:tab w:val="right" w:pos="9540"/>
      </w:tabs>
      <w:ind w:left="-180" w:right="-752" w:hanging="360"/>
      <w:rPr>
        <w:rFonts w:ascii="Book Antiqua" w:hAnsi="Book Antiqua"/>
        <w:iCs/>
        <w:sz w:val="20"/>
        <w:szCs w:val="20"/>
      </w:rPr>
    </w:pPr>
    <w:r>
      <w:rPr>
        <w:rFonts w:ascii="Book Antiqua" w:hAnsi="Book Antiqua"/>
        <w:iCs/>
        <w:sz w:val="20"/>
        <w:szCs w:val="20"/>
      </w:rPr>
      <w:tab/>
    </w:r>
    <w:r>
      <w:rPr>
        <w:rFonts w:ascii="Book Antiqua" w:hAnsi="Book Antiqua"/>
        <w:iCs/>
        <w:sz w:val="20"/>
        <w:szCs w:val="20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577F64"/>
    <w:rsid w:val="00036A4A"/>
    <w:rsid w:val="00081BB9"/>
    <w:rsid w:val="000935FE"/>
    <w:rsid w:val="000C274C"/>
    <w:rsid w:val="0010635E"/>
    <w:rsid w:val="001A2580"/>
    <w:rsid w:val="001B1DCD"/>
    <w:rsid w:val="001D62A7"/>
    <w:rsid w:val="0022019B"/>
    <w:rsid w:val="00242324"/>
    <w:rsid w:val="00272601"/>
    <w:rsid w:val="002D715D"/>
    <w:rsid w:val="003744CB"/>
    <w:rsid w:val="004206C0"/>
    <w:rsid w:val="00475950"/>
    <w:rsid w:val="00491D06"/>
    <w:rsid w:val="004C0E0B"/>
    <w:rsid w:val="004D3D41"/>
    <w:rsid w:val="004E517C"/>
    <w:rsid w:val="00547176"/>
    <w:rsid w:val="00551584"/>
    <w:rsid w:val="005603B6"/>
    <w:rsid w:val="00577F64"/>
    <w:rsid w:val="00583CC0"/>
    <w:rsid w:val="005A3214"/>
    <w:rsid w:val="005F004A"/>
    <w:rsid w:val="00647CA9"/>
    <w:rsid w:val="006F2D6D"/>
    <w:rsid w:val="0075448F"/>
    <w:rsid w:val="00770493"/>
    <w:rsid w:val="00785E5A"/>
    <w:rsid w:val="00857F7C"/>
    <w:rsid w:val="008B4E53"/>
    <w:rsid w:val="00916F6B"/>
    <w:rsid w:val="00945254"/>
    <w:rsid w:val="00952812"/>
    <w:rsid w:val="00975E4A"/>
    <w:rsid w:val="00993FE3"/>
    <w:rsid w:val="009E26FE"/>
    <w:rsid w:val="00A8513F"/>
    <w:rsid w:val="00AB0446"/>
    <w:rsid w:val="00AD0B02"/>
    <w:rsid w:val="00AD32E1"/>
    <w:rsid w:val="00B11370"/>
    <w:rsid w:val="00B11F5E"/>
    <w:rsid w:val="00B81556"/>
    <w:rsid w:val="00BC7548"/>
    <w:rsid w:val="00CA41CB"/>
    <w:rsid w:val="00CE6AF9"/>
    <w:rsid w:val="00DE6D48"/>
    <w:rsid w:val="00E005A9"/>
    <w:rsid w:val="00E02ADC"/>
    <w:rsid w:val="00E52C62"/>
    <w:rsid w:val="00E67B9A"/>
    <w:rsid w:val="00EA297A"/>
    <w:rsid w:val="00FE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64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7F6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7F6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rsid w:val="00577F6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77F6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F097AAD-BE01-446C-A8D2-F9EACE0A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2</cp:revision>
  <cp:lastPrinted>2009-05-05T22:23:00Z</cp:lastPrinted>
  <dcterms:created xsi:type="dcterms:W3CDTF">2009-05-05T22:30:00Z</dcterms:created>
  <dcterms:modified xsi:type="dcterms:W3CDTF">2009-05-05T22:30:00Z</dcterms:modified>
</cp:coreProperties>
</file>